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389C3" w14:textId="74368D6B" w:rsidR="00AA65CE" w:rsidRPr="009A6B7F" w:rsidRDefault="00000000">
      <w:pPr>
        <w:rPr>
          <w:b/>
          <w:bCs/>
          <w:sz w:val="32"/>
          <w:szCs w:val="32"/>
        </w:rPr>
      </w:pPr>
      <w:r w:rsidRPr="009A6B7F">
        <w:rPr>
          <w:b/>
          <w:bCs/>
          <w:sz w:val="32"/>
          <w:szCs w:val="32"/>
        </w:rPr>
        <w:t xml:space="preserve">Syllabus </w:t>
      </w:r>
      <w:r w:rsidR="00A750ED" w:rsidRPr="009A6B7F">
        <w:rPr>
          <w:b/>
          <w:bCs/>
          <w:sz w:val="32"/>
          <w:szCs w:val="32"/>
        </w:rPr>
        <w:t xml:space="preserve">modułu 6: Kompleksowe </w:t>
      </w:r>
      <w:r w:rsidR="009A6B7F" w:rsidRPr="009A6B7F">
        <w:rPr>
          <w:b/>
          <w:bCs/>
          <w:sz w:val="32"/>
          <w:szCs w:val="32"/>
        </w:rPr>
        <w:t>za</w:t>
      </w:r>
      <w:r w:rsidR="009A6B7F">
        <w:rPr>
          <w:b/>
          <w:bCs/>
          <w:sz w:val="32"/>
          <w:szCs w:val="32"/>
        </w:rPr>
        <w:t>bezpieczenie sieci</w:t>
      </w:r>
    </w:p>
    <w:p w14:paraId="43F8D5BB" w14:textId="77777777" w:rsidR="00AA65CE" w:rsidRPr="009A6B7F" w:rsidRDefault="00000000">
      <w:pPr>
        <w:rPr>
          <w:b/>
          <w:bCs/>
          <w:sz w:val="28"/>
          <w:szCs w:val="28"/>
        </w:rPr>
      </w:pPr>
      <w:r w:rsidRPr="009A6B7F">
        <w:rPr>
          <w:b/>
          <w:bCs/>
          <w:sz w:val="28"/>
          <w:szCs w:val="28"/>
        </w:rPr>
        <w:t>Obciążenie pracą i ECTS</w:t>
      </w:r>
    </w:p>
    <w:p w14:paraId="3C2C433F" w14:textId="77777777" w:rsidR="00AA65CE" w:rsidRPr="009A6B7F" w:rsidRDefault="00000000">
      <w:pPr>
        <w:rPr>
          <w:sz w:val="24"/>
          <w:szCs w:val="24"/>
        </w:rPr>
      </w:pPr>
      <w:r w:rsidRPr="009A6B7F">
        <w:rPr>
          <w:sz w:val="24"/>
          <w:szCs w:val="24"/>
        </w:rPr>
        <w:t>Zajęcia wideo: 8 godzin</w:t>
      </w:r>
    </w:p>
    <w:p w14:paraId="091C9956" w14:textId="77777777" w:rsidR="00AA65CE" w:rsidRPr="009A6B7F" w:rsidRDefault="00000000">
      <w:pPr>
        <w:rPr>
          <w:sz w:val="24"/>
          <w:szCs w:val="24"/>
        </w:rPr>
      </w:pPr>
      <w:r w:rsidRPr="009A6B7F">
        <w:rPr>
          <w:sz w:val="24"/>
          <w:szCs w:val="24"/>
        </w:rPr>
        <w:t xml:space="preserve">Praca autonomiczna: </w:t>
      </w:r>
      <w:r w:rsidR="002F4107" w:rsidRPr="009A6B7F">
        <w:rPr>
          <w:sz w:val="24"/>
          <w:szCs w:val="24"/>
        </w:rPr>
        <w:t xml:space="preserve">67 </w:t>
      </w:r>
      <w:r w:rsidR="00CB1AFD" w:rsidRPr="009A6B7F">
        <w:rPr>
          <w:sz w:val="24"/>
          <w:szCs w:val="24"/>
        </w:rPr>
        <w:t>godz.</w:t>
      </w:r>
    </w:p>
    <w:p w14:paraId="29333CBA" w14:textId="77777777" w:rsidR="00AA65CE" w:rsidRPr="009A6B7F" w:rsidRDefault="00000000">
      <w:pPr>
        <w:rPr>
          <w:sz w:val="24"/>
          <w:szCs w:val="24"/>
        </w:rPr>
      </w:pPr>
      <w:r w:rsidRPr="009A6B7F">
        <w:rPr>
          <w:sz w:val="24"/>
          <w:szCs w:val="24"/>
        </w:rPr>
        <w:t xml:space="preserve">ECTS: </w:t>
      </w:r>
      <w:r w:rsidR="002F4107" w:rsidRPr="009A6B7F">
        <w:rPr>
          <w:sz w:val="24"/>
          <w:szCs w:val="24"/>
        </w:rPr>
        <w:t>3</w:t>
      </w:r>
    </w:p>
    <w:p w14:paraId="2DAD8629" w14:textId="77777777" w:rsidR="00AA65CE" w:rsidRPr="009A6B7F" w:rsidRDefault="00000000">
      <w:pPr>
        <w:rPr>
          <w:b/>
          <w:bCs/>
          <w:sz w:val="28"/>
          <w:szCs w:val="28"/>
        </w:rPr>
      </w:pPr>
      <w:r w:rsidRPr="009A6B7F">
        <w:rPr>
          <w:b/>
          <w:bCs/>
          <w:sz w:val="28"/>
          <w:szCs w:val="28"/>
        </w:rPr>
        <w:t>Efekty kształcenia (wiedza, umiejętności i kompetencje)</w:t>
      </w:r>
    </w:p>
    <w:p w14:paraId="75009D85" w14:textId="77777777" w:rsidR="00AA65CE" w:rsidRPr="009A6B7F" w:rsidRDefault="000313FE">
      <w:pPr>
        <w:rPr>
          <w:sz w:val="24"/>
          <w:szCs w:val="24"/>
        </w:rPr>
      </w:pPr>
      <w:r w:rsidRPr="009A6B7F">
        <w:rPr>
          <w:sz w:val="24"/>
          <w:szCs w:val="24"/>
        </w:rPr>
        <w:t xml:space="preserve">Moduł Comprehensive Network Security </w:t>
      </w:r>
      <w:r w:rsidR="00000000" w:rsidRPr="009A6B7F">
        <w:rPr>
          <w:sz w:val="24"/>
          <w:szCs w:val="24"/>
        </w:rPr>
        <w:t xml:space="preserve">dostarcza teoretycznej i praktycznej wiedzy na temat </w:t>
      </w:r>
      <w:r w:rsidR="002D0A93" w:rsidRPr="009A6B7F">
        <w:rPr>
          <w:sz w:val="24"/>
          <w:szCs w:val="24"/>
        </w:rPr>
        <w:t xml:space="preserve">technologii cyberbezpieczeństwa, a mianowicie o Firewallach, systemach wykrywania włamań (IDS), systemach zapobiegania włamaniom (IPS) oraz malware i </w:t>
      </w:r>
      <w:r w:rsidR="00A920B2" w:rsidRPr="009A6B7F">
        <w:rPr>
          <w:sz w:val="24"/>
          <w:szCs w:val="24"/>
        </w:rPr>
        <w:t>antivirusach</w:t>
      </w:r>
      <w:r w:rsidR="002D0A93" w:rsidRPr="009A6B7F">
        <w:rPr>
          <w:sz w:val="24"/>
          <w:szCs w:val="24"/>
        </w:rPr>
        <w:t xml:space="preserve">. </w:t>
      </w:r>
      <w:r w:rsidR="00000000" w:rsidRPr="009A6B7F">
        <w:rPr>
          <w:sz w:val="24"/>
          <w:szCs w:val="24"/>
        </w:rPr>
        <w:t>Rozwijane umiejętności to:</w:t>
      </w:r>
    </w:p>
    <w:p w14:paraId="33A7F439" w14:textId="77777777" w:rsidR="00AA65CE" w:rsidRPr="009A6B7F" w:rsidRDefault="00000000">
      <w:pPr>
        <w:rPr>
          <w:sz w:val="24"/>
          <w:szCs w:val="24"/>
        </w:rPr>
      </w:pPr>
      <w:r w:rsidRPr="009A6B7F">
        <w:rPr>
          <w:sz w:val="24"/>
          <w:szCs w:val="24"/>
        </w:rPr>
        <w:t xml:space="preserve">1. </w:t>
      </w:r>
      <w:r w:rsidR="00A920B2" w:rsidRPr="009A6B7F">
        <w:rPr>
          <w:sz w:val="24"/>
          <w:szCs w:val="24"/>
        </w:rPr>
        <w:t>Zrozumienie roli Firewalla w technologiach cyberbezpieczeństwa, jego typów i cech, topologii i architektur oraz wspólnych rozwiązań;</w:t>
      </w:r>
    </w:p>
    <w:p w14:paraId="4D5100C1" w14:textId="77777777" w:rsidR="00AA65CE" w:rsidRPr="009A6B7F" w:rsidRDefault="00000000">
      <w:pPr>
        <w:rPr>
          <w:sz w:val="24"/>
          <w:szCs w:val="24"/>
        </w:rPr>
      </w:pPr>
      <w:r w:rsidRPr="009A6B7F">
        <w:rPr>
          <w:sz w:val="24"/>
          <w:szCs w:val="24"/>
        </w:rPr>
        <w:t>2. Zrozumienie roli systemów detekcji włamań w zakresie technologii cyberbezpieczeństwa, ich rodzajów i cech charakterystycznych, architektur wdrożeniowych i powszechnie stosowanych rozwiązań;</w:t>
      </w:r>
    </w:p>
    <w:p w14:paraId="3796C1FB" w14:textId="77777777" w:rsidR="00AA65CE" w:rsidRPr="009A6B7F" w:rsidRDefault="00000000">
      <w:pPr>
        <w:rPr>
          <w:sz w:val="24"/>
          <w:szCs w:val="24"/>
        </w:rPr>
      </w:pPr>
      <w:r w:rsidRPr="009A6B7F">
        <w:rPr>
          <w:sz w:val="24"/>
          <w:szCs w:val="24"/>
        </w:rPr>
        <w:t>3. Zrozumienie roli systemów zapobiegania włamaniom w zakresie technologii cyberbezpieczeństwa, ich rodzajów i cech charakterystycznych, architektur wdrożeniowych i powszechnie stosowanych rozwiązań;</w:t>
      </w:r>
    </w:p>
    <w:p w14:paraId="2D9C9A2B" w14:textId="77777777" w:rsidR="00AA65CE" w:rsidRPr="009A6B7F" w:rsidRDefault="00000000">
      <w:pPr>
        <w:rPr>
          <w:sz w:val="24"/>
          <w:szCs w:val="24"/>
        </w:rPr>
      </w:pPr>
      <w:r w:rsidRPr="009A6B7F">
        <w:rPr>
          <w:sz w:val="24"/>
          <w:szCs w:val="24"/>
        </w:rPr>
        <w:t>4. Zrozumienie roli Anti-Malware w technologiach Cyberbezpieczeństwa, jak rozprzestrzenia się złośliwe oprogramowanie, różne rodzaje złośliwego oprogramowania, jak wykryć, usunąć i zapobiec przed infekcjami złośliwym oprogramowaniem, jak działa specyficzny przypadek oprogramowania anty-malware - antywirus - i jego wspólne rozwiązania.</w:t>
      </w:r>
    </w:p>
    <w:p w14:paraId="6BD3313F" w14:textId="77777777" w:rsidR="00F361BD" w:rsidRPr="009A6B7F" w:rsidRDefault="00F361BD" w:rsidP="00F361BD">
      <w:pPr>
        <w:rPr>
          <w:sz w:val="24"/>
          <w:szCs w:val="24"/>
        </w:rPr>
      </w:pPr>
    </w:p>
    <w:p w14:paraId="20151E9F" w14:textId="77777777" w:rsidR="00AA65CE" w:rsidRPr="009A6B7F" w:rsidRDefault="00000000">
      <w:pPr>
        <w:rPr>
          <w:b/>
          <w:bCs/>
          <w:sz w:val="28"/>
          <w:szCs w:val="28"/>
        </w:rPr>
      </w:pPr>
      <w:r w:rsidRPr="009A6B7F">
        <w:rPr>
          <w:b/>
          <w:bCs/>
          <w:sz w:val="28"/>
          <w:szCs w:val="28"/>
        </w:rPr>
        <w:t>Spis treści</w:t>
      </w:r>
    </w:p>
    <w:p w14:paraId="6544806B" w14:textId="77777777" w:rsidR="00AA65CE" w:rsidRPr="009A6B7F" w:rsidRDefault="00000000">
      <w:pPr>
        <w:rPr>
          <w:sz w:val="24"/>
          <w:szCs w:val="24"/>
        </w:rPr>
      </w:pPr>
      <w:r w:rsidRPr="009A6B7F">
        <w:rPr>
          <w:sz w:val="24"/>
          <w:szCs w:val="24"/>
        </w:rPr>
        <w:t xml:space="preserve">1. </w:t>
      </w:r>
      <w:r w:rsidR="002D0A93" w:rsidRPr="009A6B7F">
        <w:rPr>
          <w:sz w:val="24"/>
          <w:szCs w:val="24"/>
        </w:rPr>
        <w:t>Zapory ogniowe</w:t>
      </w:r>
    </w:p>
    <w:p w14:paraId="0FFF6DBA" w14:textId="77777777" w:rsidR="00AA65CE" w:rsidRPr="009A6B7F" w:rsidRDefault="00000000">
      <w:pPr>
        <w:rPr>
          <w:sz w:val="24"/>
          <w:szCs w:val="24"/>
        </w:rPr>
      </w:pPr>
      <w:r w:rsidRPr="009A6B7F">
        <w:rPr>
          <w:sz w:val="24"/>
          <w:szCs w:val="24"/>
        </w:rPr>
        <w:t>1.1 Wprowadzenie do zapór ogniowych</w:t>
      </w:r>
    </w:p>
    <w:p w14:paraId="55213EC7" w14:textId="77777777" w:rsidR="00AA65CE" w:rsidRPr="009A6B7F" w:rsidRDefault="00000000">
      <w:pPr>
        <w:rPr>
          <w:sz w:val="24"/>
          <w:szCs w:val="24"/>
        </w:rPr>
      </w:pPr>
      <w:r w:rsidRPr="009A6B7F">
        <w:rPr>
          <w:sz w:val="24"/>
          <w:szCs w:val="24"/>
        </w:rPr>
        <w:t>1.2 Potrzeba zapory ogniowej</w:t>
      </w:r>
    </w:p>
    <w:p w14:paraId="777239B2" w14:textId="77777777" w:rsidR="00AA65CE" w:rsidRPr="009A6B7F" w:rsidRDefault="00000000">
      <w:pPr>
        <w:rPr>
          <w:sz w:val="24"/>
          <w:szCs w:val="24"/>
        </w:rPr>
      </w:pPr>
      <w:r w:rsidRPr="009A6B7F">
        <w:rPr>
          <w:sz w:val="24"/>
          <w:szCs w:val="24"/>
        </w:rPr>
        <w:t>1.3 Rodzaje i charakterystyka zapór ogniowych</w:t>
      </w:r>
    </w:p>
    <w:p w14:paraId="741C66F5" w14:textId="77777777" w:rsidR="00AA65CE" w:rsidRPr="009A6B7F" w:rsidRDefault="00000000">
      <w:pPr>
        <w:rPr>
          <w:sz w:val="24"/>
          <w:szCs w:val="24"/>
        </w:rPr>
      </w:pPr>
      <w:r w:rsidRPr="009A6B7F">
        <w:rPr>
          <w:sz w:val="24"/>
          <w:szCs w:val="24"/>
        </w:rPr>
        <w:t>1.4 Topologie i architektury firewalli</w:t>
      </w:r>
    </w:p>
    <w:p w14:paraId="00A6CA9B" w14:textId="77777777" w:rsidR="00AA65CE" w:rsidRPr="009A6B7F" w:rsidRDefault="00000000">
      <w:pPr>
        <w:rPr>
          <w:sz w:val="24"/>
          <w:szCs w:val="24"/>
        </w:rPr>
      </w:pPr>
      <w:r w:rsidRPr="009A6B7F">
        <w:rPr>
          <w:sz w:val="24"/>
          <w:szCs w:val="24"/>
        </w:rPr>
        <w:t xml:space="preserve">1.5 </w:t>
      </w:r>
      <w:r w:rsidR="00F361BD" w:rsidRPr="009A6B7F">
        <w:rPr>
          <w:sz w:val="24"/>
          <w:szCs w:val="24"/>
        </w:rPr>
        <w:t xml:space="preserve">Przykłady </w:t>
      </w:r>
      <w:r w:rsidRPr="009A6B7F">
        <w:rPr>
          <w:sz w:val="24"/>
          <w:szCs w:val="24"/>
        </w:rPr>
        <w:t>firewalli</w:t>
      </w:r>
    </w:p>
    <w:p w14:paraId="19B74AB1" w14:textId="77777777" w:rsidR="00AA65CE" w:rsidRPr="009A6B7F" w:rsidRDefault="00000000">
      <w:pPr>
        <w:rPr>
          <w:sz w:val="24"/>
          <w:szCs w:val="24"/>
        </w:rPr>
      </w:pPr>
      <w:r w:rsidRPr="009A6B7F">
        <w:rPr>
          <w:sz w:val="24"/>
          <w:szCs w:val="24"/>
        </w:rPr>
        <w:t>2. Systemy wykrywania włamań</w:t>
      </w:r>
    </w:p>
    <w:p w14:paraId="27B92C7D" w14:textId="77777777" w:rsidR="00AA65CE" w:rsidRPr="009A6B7F" w:rsidRDefault="00000000">
      <w:pPr>
        <w:rPr>
          <w:sz w:val="24"/>
          <w:szCs w:val="24"/>
        </w:rPr>
      </w:pPr>
      <w:r w:rsidRPr="009A6B7F">
        <w:rPr>
          <w:sz w:val="24"/>
          <w:szCs w:val="24"/>
        </w:rPr>
        <w:lastRenderedPageBreak/>
        <w:t>2.1 Wprowadzenie do systemów wykrywania włamań</w:t>
      </w:r>
    </w:p>
    <w:p w14:paraId="05EC81A1" w14:textId="77777777" w:rsidR="00AA65CE" w:rsidRPr="009A6B7F" w:rsidRDefault="00000000">
      <w:pPr>
        <w:rPr>
          <w:sz w:val="24"/>
          <w:szCs w:val="24"/>
        </w:rPr>
      </w:pPr>
      <w:r w:rsidRPr="009A6B7F">
        <w:rPr>
          <w:sz w:val="24"/>
          <w:szCs w:val="24"/>
        </w:rPr>
        <w:t>2.2 Rodzaje i charakterystyka systemów wykrywania włamań</w:t>
      </w:r>
    </w:p>
    <w:p w14:paraId="5D35C0E3" w14:textId="77777777" w:rsidR="00AA65CE" w:rsidRDefault="0000000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2.3 Architektury implementacji systemów wykrywania włamań</w:t>
      </w:r>
    </w:p>
    <w:p w14:paraId="723599EB" w14:textId="77777777" w:rsidR="00AA65CE" w:rsidRDefault="0000000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2.4 Systemy wykrywania włamań wspólne rozwiązania i przykłady</w:t>
      </w:r>
    </w:p>
    <w:p w14:paraId="0D5EBF9D" w14:textId="77777777" w:rsidR="00AA65CE" w:rsidRDefault="0000000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3. Systemy zapobiegania włamaniom</w:t>
      </w:r>
    </w:p>
    <w:p w14:paraId="06E9AB9A" w14:textId="77777777" w:rsidR="00AA65CE" w:rsidRDefault="0000000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3.1 Wprowadzenie do systemów zapobiegania włamaniom</w:t>
      </w:r>
    </w:p>
    <w:p w14:paraId="4D68E3F3" w14:textId="77777777" w:rsidR="00AA65CE" w:rsidRDefault="0000000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3.2 Rodzaje i charakterystyka systemów zapobiegania włamaniom</w:t>
      </w:r>
    </w:p>
    <w:p w14:paraId="4BFDB32C" w14:textId="77777777" w:rsidR="00AA65CE" w:rsidRDefault="0000000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3.3 Architektury wdrażania systemów zapobiegania włamaniom </w:t>
      </w:r>
    </w:p>
    <w:p w14:paraId="5ECF8D47" w14:textId="77777777" w:rsidR="00AA65CE" w:rsidRDefault="0000000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4. Malware i Antivirus</w:t>
      </w:r>
    </w:p>
    <w:p w14:paraId="5B6BC504" w14:textId="77777777" w:rsidR="00AA65CE" w:rsidRDefault="0000000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4.1 Wprowadzenie do złośliwego oprogramowania</w:t>
      </w:r>
    </w:p>
    <w:p w14:paraId="50721DB1" w14:textId="77777777" w:rsidR="00AA65CE" w:rsidRDefault="0000000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4.2 </w:t>
      </w:r>
      <w:r w:rsidR="00382AF7">
        <w:rPr>
          <w:sz w:val="24"/>
          <w:szCs w:val="24"/>
          <w:lang w:val="en-US"/>
        </w:rPr>
        <w:t>Jak dochodzi do infekcji złośliwym oprogramowaniem</w:t>
      </w:r>
    </w:p>
    <w:p w14:paraId="44E9F714" w14:textId="77777777" w:rsidR="00AA65CE" w:rsidRDefault="0000000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4.3 Najczęstsze typy złośliwego oprogramowania</w:t>
      </w:r>
    </w:p>
    <w:p w14:paraId="5EB883B2" w14:textId="77777777" w:rsidR="00AA65CE" w:rsidRDefault="0000000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4.4 Jak wykrywać, usuwać i zapobiegać infekcjom złośliwego oprogramowania</w:t>
      </w:r>
    </w:p>
    <w:p w14:paraId="67A11DCD" w14:textId="77777777" w:rsidR="00AA65CE" w:rsidRDefault="0000000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4.5 </w:t>
      </w:r>
      <w:r w:rsidR="00F361BD">
        <w:rPr>
          <w:sz w:val="24"/>
          <w:szCs w:val="24"/>
          <w:lang w:val="en-US"/>
        </w:rPr>
        <w:t xml:space="preserve">Szczególny przypadek programu </w:t>
      </w:r>
      <w:r>
        <w:rPr>
          <w:sz w:val="24"/>
          <w:szCs w:val="24"/>
          <w:lang w:val="en-US"/>
        </w:rPr>
        <w:t>antywirusowego</w:t>
      </w:r>
    </w:p>
    <w:p w14:paraId="2B012F05" w14:textId="77777777" w:rsidR="00AA65CE" w:rsidRDefault="0000000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4.6 Jak działa program antywirusowy</w:t>
      </w:r>
    </w:p>
    <w:p w14:paraId="67759BB8" w14:textId="77777777" w:rsidR="00AA65CE" w:rsidRDefault="0000000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4.7 </w:t>
      </w:r>
      <w:r w:rsidR="00F361BD">
        <w:rPr>
          <w:sz w:val="24"/>
          <w:szCs w:val="24"/>
          <w:lang w:val="en-US"/>
        </w:rPr>
        <w:t xml:space="preserve">Wybór dobrego oprogramowania </w:t>
      </w:r>
      <w:r>
        <w:rPr>
          <w:sz w:val="24"/>
          <w:szCs w:val="24"/>
          <w:lang w:val="en-US"/>
        </w:rPr>
        <w:t>antywirusowego</w:t>
      </w:r>
    </w:p>
    <w:p w14:paraId="25E3D7EF" w14:textId="77777777" w:rsidR="00AA65CE" w:rsidRDefault="00000000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Metodyka nauczania</w:t>
      </w:r>
    </w:p>
    <w:p w14:paraId="30DFA97E" w14:textId="77777777" w:rsidR="00AA65CE" w:rsidRDefault="0000000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Książka kursowa i lekcja wideo z wyjaśnieniem treści kursu, zestaw ćwiczeń do ćwiczenia i zastosowania wiedzy z książki kursowej i lekcji wideo oraz zestaw gier dla uzupełniającego podejścia pedagogicznego do nauki. W zestawie znajduje się również test końcowy do osobistej oceny.</w:t>
      </w:r>
    </w:p>
    <w:p w14:paraId="0F760D0F" w14:textId="77777777" w:rsidR="00AA65CE" w:rsidRDefault="00000000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Bibliografia główna</w:t>
      </w:r>
    </w:p>
    <w:p w14:paraId="3EDFBA76" w14:textId="77777777" w:rsidR="00AA65CE" w:rsidRDefault="00000000">
      <w:pPr>
        <w:rPr>
          <w:sz w:val="24"/>
          <w:szCs w:val="24"/>
          <w:lang w:val="en-US"/>
        </w:rPr>
      </w:pPr>
      <w:r w:rsidRPr="00FA73BB">
        <w:rPr>
          <w:sz w:val="24"/>
          <w:szCs w:val="24"/>
          <w:lang w:val="en-US"/>
        </w:rPr>
        <w:t>[1] Chris Sandres, "Practical Packet Analysis: Using Wireshark to Solve Real-World Network Problems", 3rd Edition, ISBN: 978-1-59327-802-1, NO STARCH PRESS, 2017.</w:t>
      </w:r>
    </w:p>
    <w:p w14:paraId="28011BAF" w14:textId="77777777" w:rsidR="00AA65CE" w:rsidRDefault="00000000">
      <w:pPr>
        <w:rPr>
          <w:sz w:val="24"/>
          <w:szCs w:val="24"/>
          <w:lang w:val="en-US"/>
        </w:rPr>
      </w:pPr>
      <w:r w:rsidRPr="00FA73BB">
        <w:rPr>
          <w:sz w:val="24"/>
          <w:szCs w:val="24"/>
          <w:lang w:val="en-US"/>
        </w:rPr>
        <w:t xml:space="preserve">[2] </w:t>
      </w:r>
      <w:r w:rsidR="007217B3">
        <w:rPr>
          <w:sz w:val="24"/>
          <w:szCs w:val="24"/>
          <w:lang w:val="en-US"/>
        </w:rPr>
        <w:t>Andrew S. Tanenbaum, Nick Feamster, David J. Wetherall, "Sieci komputerowe", 6</w:t>
      </w:r>
      <w:r w:rsidR="007217B3" w:rsidRPr="007217B3">
        <w:rPr>
          <w:sz w:val="24"/>
          <w:szCs w:val="24"/>
          <w:vertAlign w:val="superscript"/>
          <w:lang w:val="en-US"/>
        </w:rPr>
        <w:t>th</w:t>
      </w:r>
      <w:r w:rsidR="007217B3">
        <w:rPr>
          <w:sz w:val="24"/>
          <w:szCs w:val="24"/>
          <w:lang w:val="en-US"/>
        </w:rPr>
        <w:t xml:space="preserve"> Edition, ISBN-13: 9780137523214</w:t>
      </w:r>
      <w:r w:rsidR="00A527F8">
        <w:rPr>
          <w:sz w:val="24"/>
          <w:szCs w:val="24"/>
          <w:lang w:val="en-US"/>
        </w:rPr>
        <w:t xml:space="preserve">, Pearson, 2021 </w:t>
      </w:r>
    </w:p>
    <w:p w14:paraId="4D8FC1BE" w14:textId="77777777" w:rsidR="00AA65CE" w:rsidRDefault="00000000">
      <w:pPr>
        <w:rPr>
          <w:sz w:val="24"/>
          <w:szCs w:val="24"/>
          <w:lang w:val="en-US"/>
        </w:rPr>
      </w:pPr>
      <w:r w:rsidRPr="00FA73BB">
        <w:rPr>
          <w:sz w:val="24"/>
          <w:szCs w:val="24"/>
          <w:lang w:val="en-US"/>
        </w:rPr>
        <w:t>[4] Behrouz A. Forouzan, "TCP/IP Protocol Suite", 4th Edition, ISBN: 978-0070166783, McGraw-Hill Higher Education, 2009.</w:t>
      </w:r>
    </w:p>
    <w:sectPr w:rsidR="00AA65CE" w:rsidSect="002C0645">
      <w:headerReference w:type="default" r:id="rId6"/>
      <w:footerReference w:type="default" r:id="rId7"/>
      <w:pgSz w:w="11906" w:h="16838"/>
      <w:pgMar w:top="720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62C64" w14:textId="77777777" w:rsidR="00E00692" w:rsidRDefault="00E00692" w:rsidP="00427CD6">
      <w:pPr>
        <w:spacing w:after="0" w:line="240" w:lineRule="auto"/>
      </w:pPr>
      <w:r>
        <w:separator/>
      </w:r>
    </w:p>
  </w:endnote>
  <w:endnote w:type="continuationSeparator" w:id="0">
    <w:p w14:paraId="05F54C01" w14:textId="77777777" w:rsidR="00E00692" w:rsidRDefault="00E00692" w:rsidP="00427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93C0B" w14:textId="77777777" w:rsidR="00AA65CE" w:rsidRDefault="00000000">
    <w:pPr>
      <w:pStyle w:val="Stopka"/>
    </w:pPr>
    <w:r>
      <w:t>Wsparcie Komisji Europejskiej dla powstania tej publikacji nie oznacza poparcia dla jej treści, które odzwierciedlają jedynie poglądy autorów, a Komisja nie ponosi odpowiedzialności za jakiekolwiek wykorzystanie informacji w niej zawartych.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5B1A5" w14:textId="77777777" w:rsidR="00E00692" w:rsidRDefault="00E00692" w:rsidP="00427CD6">
      <w:pPr>
        <w:spacing w:after="0" w:line="240" w:lineRule="auto"/>
      </w:pPr>
      <w:r>
        <w:separator/>
      </w:r>
    </w:p>
  </w:footnote>
  <w:footnote w:type="continuationSeparator" w:id="0">
    <w:p w14:paraId="5340B522" w14:textId="77777777" w:rsidR="00E00692" w:rsidRDefault="00E00692" w:rsidP="00427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D33A3" w14:textId="77777777" w:rsidR="00427CD6" w:rsidRDefault="00427CD6" w:rsidP="00427CD6">
    <w:r>
      <w:rPr>
        <w:noProof/>
        <w:lang w:eastAsia="pl-PL"/>
      </w:rPr>
      <w:drawing>
        <wp:inline distT="0" distB="0" distL="0" distR="0" wp14:anchorId="4604A745" wp14:editId="3B91DAB5">
          <wp:extent cx="619946" cy="648000"/>
          <wp:effectExtent l="19050" t="0" r="8704" b="0"/>
          <wp:docPr id="12" name="Obraz 9" descr="logo_csf_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sf_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946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5802705" wp14:editId="0065DFC9">
          <wp:extent cx="652677" cy="648000"/>
          <wp:effectExtent l="19050" t="0" r="0" b="0"/>
          <wp:docPr id="13" name="Obraz 2" descr="WSEPiNMlog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EPiNMlogok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52677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F46C3E3" wp14:editId="38D5B934">
          <wp:extent cx="1559249" cy="648000"/>
          <wp:effectExtent l="0" t="0" r="0" b="0"/>
          <wp:docPr id="16" name="Obraz 1" descr="IPbeja_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Pbeja_horizontal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59249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7A2ECAAA" wp14:editId="7021E699">
          <wp:extent cx="655066" cy="648000"/>
          <wp:effectExtent l="19050" t="0" r="0" b="0"/>
          <wp:docPr id="15" name="Obraz 0" descr="26196123_1783201578371028_2522741749042328738_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6196123_1783201578371028_2522741749042328738_n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655066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5F986BC0" wp14:editId="756A7B70">
          <wp:extent cx="2955152" cy="648000"/>
          <wp:effectExtent l="19050" t="0" r="0" b="0"/>
          <wp:docPr id="9" name="Obraz 8" descr="logosbeneficaireserasmuslef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left_en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955152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2F8"/>
    <w:rsid w:val="000313FE"/>
    <w:rsid w:val="000D4662"/>
    <w:rsid w:val="00164BD0"/>
    <w:rsid w:val="002C0645"/>
    <w:rsid w:val="002D0A93"/>
    <w:rsid w:val="002F4107"/>
    <w:rsid w:val="0034323A"/>
    <w:rsid w:val="00382AF7"/>
    <w:rsid w:val="003D03F0"/>
    <w:rsid w:val="003E18C7"/>
    <w:rsid w:val="00427CD6"/>
    <w:rsid w:val="004D098D"/>
    <w:rsid w:val="0052738A"/>
    <w:rsid w:val="005377A0"/>
    <w:rsid w:val="00540032"/>
    <w:rsid w:val="00594029"/>
    <w:rsid w:val="005E6158"/>
    <w:rsid w:val="006208E2"/>
    <w:rsid w:val="0066741A"/>
    <w:rsid w:val="00687AEB"/>
    <w:rsid w:val="00694C2D"/>
    <w:rsid w:val="006A07CE"/>
    <w:rsid w:val="007217B3"/>
    <w:rsid w:val="00741327"/>
    <w:rsid w:val="007E0B49"/>
    <w:rsid w:val="0087570F"/>
    <w:rsid w:val="008F7AB2"/>
    <w:rsid w:val="009A6B7F"/>
    <w:rsid w:val="00A527F8"/>
    <w:rsid w:val="00A750ED"/>
    <w:rsid w:val="00A920B2"/>
    <w:rsid w:val="00AA65CE"/>
    <w:rsid w:val="00CB1AFD"/>
    <w:rsid w:val="00CD2F1C"/>
    <w:rsid w:val="00E00692"/>
    <w:rsid w:val="00E534DC"/>
    <w:rsid w:val="00F10F7A"/>
    <w:rsid w:val="00F26597"/>
    <w:rsid w:val="00F342F8"/>
    <w:rsid w:val="00F361BD"/>
    <w:rsid w:val="00FA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030D06"/>
  <w15:docId w15:val="{E89C02CC-AAEE-C34E-A002-82EBBFBF5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0B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4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42F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27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CD6"/>
  </w:style>
  <w:style w:type="paragraph" w:styleId="Stopka">
    <w:name w:val="footer"/>
    <w:basedOn w:val="Normalny"/>
    <w:link w:val="StopkaZnak"/>
    <w:uiPriority w:val="99"/>
    <w:unhideWhenUsed/>
    <w:rsid w:val="00427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CD6"/>
  </w:style>
  <w:style w:type="paragraph" w:styleId="Akapitzlist">
    <w:name w:val="List Paragraph"/>
    <w:basedOn w:val="Normalny"/>
    <w:uiPriority w:val="34"/>
    <w:qFormat/>
    <w:rsid w:val="002D0A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445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</dc:creator>
  <cp:keywords>, docId:E84050F88CF0252207C2E29C65BDC88A</cp:keywords>
  <cp:lastModifiedBy>Zbigniew Szczepanczyk</cp:lastModifiedBy>
  <cp:revision>3</cp:revision>
  <dcterms:created xsi:type="dcterms:W3CDTF">2022-12-19T22:19:00Z</dcterms:created>
  <dcterms:modified xsi:type="dcterms:W3CDTF">2022-12-20T09:18:00Z</dcterms:modified>
</cp:coreProperties>
</file>